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cclesiastes-9"/>
    <w:p>
      <w:pPr>
        <w:pStyle w:val="Heading1"/>
      </w:pPr>
      <w:r>
        <w:t xml:space="preserve">Homiletics Analysis: Ecclesiastes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Ecclesiastes 9 advances one of the Preacher’s most sustained and unflinching arguments: death comes to all, and no human achievement, virtue, wisdom, or religious status alters that verdict. The chapter opens with the Preacher’s conclusion that the righteous, the wise, and their works are</w:t>
      </w:r>
      <w:r>
        <w:t xml:space="preserve"> </w:t>
      </w:r>
      <w:r>
        <w:t xml:space="preserve">“in the hand of God”</w:t>
      </w:r>
      <w:r>
        <w:t xml:space="preserve"> </w:t>
      </w:r>
      <w:r>
        <w:t xml:space="preserve">— yet no one knows whether love or hatred awaits them, because the same fate comes to everyone (vv. 1–3). The common fate of the living and the dead is pressed hard: the dead know nothing, have no further reward, and are forgotten (vv. 4–6). From this confrontation with mortality, the Preacher pivots to a commendation of present enjoyment — eat your bread, drink your wine, enjoy life with the wife you love, do with your might what your hands find to do — precisely because the grave forecloses all of this (vv. 7–10). The chapter then turns to the observation that time and chance govern outcomes in this world: the race does not go to the swift, nor does wisdom guarantee reward (vv. 11–12). A final episode illustrates this point through the figure of the poor wise man whose wisdom saved a city but who was promptly forgotten (vv. 13–18). Wisdom is better than strength — but it is also easily despised and forgotten.</w:t>
      </w:r>
    </w:p>
    <w:p>
      <w:pPr>
        <w:pStyle w:val="BodyText"/>
      </w:pPr>
      <w:r>
        <w:rPr>
          <w:b/>
          <w:bCs/>
        </w:rPr>
        <w:t xml:space="preserve">This Text — Intent</w:t>
      </w:r>
    </w:p>
    <w:p>
      <w:pPr>
        <w:pStyle w:val="BodyText"/>
      </w:pPr>
      <w:r>
        <w:t xml:space="preserve">The Preacher is not counseling despair. He is dismantling every substitute security system human beings construct to escape the fact of their mortality and contingency. The intent of the chapter is to strip the reader of the illusion that virtue, wisdom, or religious performance grants exemption from death’s leveling power — and then, having stripped those illusions away, to direct the reader toward the only life available: the one actually in front of them, received as gift, lived with full engagement, under the eye of God. The Preacher is seeking to produce in the reader a kind of chastened, wide-awake gratitude — the fruit not of optimism but of clear-eyed realism about what this life is and who holds it. He is confronting the functional idolatry of achievement, wisdom, and piety as means of securing one’s future, and calling the reader back to a life that is received rather than grasped.</w:t>
      </w:r>
    </w:p>
    <w:p>
      <w:r>
        <w:pict>
          <v:rect style="width:0;height:1.5pt" o:hralign="center" o:hrstd="t" o:hr="t"/>
        </w:pict>
      </w:r>
    </w:p>
    <w:p>
      <w:pPr>
        <w:pStyle w:val="FirstParagraph"/>
      </w:pPr>
      <w:r>
        <w:rPr>
          <w:b/>
          <w:bCs/>
        </w:rPr>
        <w:t xml:space="preserve">Subject Sentence:</w:t>
      </w:r>
      <w:r>
        <w:t xml:space="preserve"> </w:t>
      </w:r>
      <w:r>
        <w:t xml:space="preserve">Death levels all — so receive today’s life as gift and live it fully before God.</w:t>
      </w:r>
    </w:p>
    <w:p>
      <w:r>
        <w:pict>
          <v:rect style="width:0;height:1.5pt" o:hralign="center" o:hrstd="t" o:hr="t"/>
        </w:pict>
      </w:r>
    </w:p>
    <w:p>
      <w:pPr>
        <w:pStyle w:val="FirstParagraph"/>
      </w:pPr>
      <w:r>
        <w:rPr>
          <w:b/>
          <w:bCs/>
        </w:rPr>
        <w:t xml:space="preserve">Primary Claim:</w:t>
      </w:r>
      <w:r>
        <w:t xml:space="preserve"> </w:t>
      </w:r>
      <w:r>
        <w:t xml:space="preserve">Because death comes to all without distinction and no human wisdom or virtue can purchase exemption, God is calling His people to stop grasping for a security that life under the sun cannot provide and to receive — with full engagement and grateful abandon — the life, work, love, and joy He has actually given them today.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Epicurean Misreading</w:t>
      </w:r>
    </w:p>
    <w:p>
      <w:pPr>
        <w:pStyle w:val="BodyText"/>
      </w:pPr>
      <w:r>
        <w:t xml:space="preserve">The most persistent misreading of Ecclesiastes 9 — and of Ecclesiastes broadly — is the reduction of verses 7–10 to a counsel of secular hedonism:</w:t>
      </w:r>
      <w:r>
        <w:t xml:space="preserve"> </w:t>
      </w:r>
      <w:r>
        <w:t xml:space="preserve">“Eat, drink, and be merry, for tomorrow we die.”</w:t>
      </w:r>
      <w:r>
        <w:t xml:space="preserve"> </w:t>
      </w:r>
      <w:r>
        <w:t xml:space="preserve">This reading strips the Preacher’s commendation of enjoyment from its theological frame. Verse 7 does not say</w:t>
      </w:r>
      <w:r>
        <w:t xml:space="preserve"> </w:t>
      </w:r>
      <w:r>
        <w:t xml:space="preserve">“enjoy life because nothing matters”</w:t>
      </w:r>
      <w:r>
        <w:t xml:space="preserve"> </w:t>
      </w:r>
      <w:r>
        <w:t xml:space="preserve">— it says</w:t>
      </w:r>
      <w:r>
        <w:t xml:space="preserve"> </w:t>
      </w:r>
      <w:r>
        <w:t xml:space="preserve">“God has already approved what you do,”</w:t>
      </w:r>
      <w:r>
        <w:t xml:space="preserve"> </w:t>
      </w:r>
      <w:r>
        <w:t xml:space="preserve">a statement that locates present enjoyment within divine sanction, not in defiance of divine absence. The refrain</w:t>
      </w:r>
      <w:r>
        <w:t xml:space="preserve"> </w:t>
      </w:r>
      <w:r>
        <w:t xml:space="preserve">“under the sun”</w:t>
      </w:r>
      <w:r>
        <w:t xml:space="preserve"> </w:t>
      </w:r>
      <w:r>
        <w:t xml:space="preserve">throughout Ecclesiastes marks the Preacher’s perspective as an investigation of life as experienced from a human, earthly vantage point — it does not constitute a denial of God’s existence or governance. This reading must be refuted: the text actively resists it through its explicit theological markers (vv. 1, 7) and through its placement within a book that opens and closes with the fear of the LORD as the governing interpretive key (1:3; 12:13–14).</w:t>
      </w:r>
    </w:p>
    <w:p>
      <w:pPr>
        <w:pStyle w:val="BodyText"/>
      </w:pPr>
      <w:r>
        <w:rPr>
          <w:b/>
          <w:bCs/>
        </w:rPr>
        <w:t xml:space="preserve">The Wisdom Literature Context — Canonical Tension</w:t>
      </w:r>
    </w:p>
    <w:p>
      <w:pPr>
        <w:pStyle w:val="BodyText"/>
      </w:pPr>
      <w:r>
        <w:t xml:space="preserve">Some readers experience Ecclesiastes 9 as standing in tension with Proverbs, which insists that wisdom and righteousness do tend toward blessing and that folly tends toward ruin. The Preacher appears to undermine this: the same fate comes to the righteous and the wicked (vv. 2–3). The Reformed reading does not resolve this tension by choosing sides but holds it canonically: Proverbs describes the general grain of a creation ordered by God; Ecclesiastes describes the fracture introduced by the fall and the genuine exceptions that live within that grain. Both are true. Proverbs speaks at the level of tendency and pattern; Ecclesiastes speaks at the level of exception and limit. Neither is complete without the other. This reading acknowledges the tension, qualifies the apparent contradiction, and ultimately refutes any attempt to make Ecclesiastes a corrective that simply cancels Proverbs.</w:t>
      </w:r>
    </w:p>
    <w:p>
      <w:pPr>
        <w:pStyle w:val="BodyText"/>
      </w:pPr>
      <w:r>
        <w:rPr>
          <w:b/>
          <w:bCs/>
        </w:rPr>
        <w:t xml:space="preserve">The Qohelet-as-Skeptic Reading</w:t>
      </w:r>
    </w:p>
    <w:p>
      <w:pPr>
        <w:pStyle w:val="BodyText"/>
      </w:pPr>
      <w:r>
        <w:t xml:space="preserve">A significant body of modern scholarship reads the Preacher (Qohelet) as a thoroughgoing skeptic — a figure whose counsel represents a kind of sanctified pessimism or even covert heterodoxy within the canon. On this reading, the book’s affirmations of divine sovereignty are either ironic or insufficient to counter the prevailing mood of futility. This reading must be qualified at the passage level and refuted at the canonical level. Within Ecclesiastes 9 itself, the Preacher does not counsel despair — he consistently pivots from mortality to engagement, from limitation to the life still available. At the canonical level, the book’s own epilogue (12:13–14) functions as an authoritative interpretive key: the conclusion of the whole matter is to fear God and keep His commandments, not to settle into managed cynicism. The framework editors of Ecclesiastes did not regard the Preacher as a skeptic but as a wisdom voice operating within the covenant.</w:t>
      </w:r>
    </w:p>
    <w:p>
      <w:pPr>
        <w:pStyle w:val="BodyText"/>
      </w:pPr>
      <w:r>
        <w:rPr>
          <w:b/>
          <w:bCs/>
        </w:rPr>
        <w:t xml:space="preserve">The Reformed Reading</w:t>
      </w:r>
    </w:p>
    <w:p>
      <w:pPr>
        <w:pStyle w:val="BodyText"/>
      </w:pPr>
      <w:r>
        <w:t xml:space="preserve">The Reformed reading of Ecclesiastes 9 understands the Preacher as functioning within a coherent theology of creation and fall. The</w:t>
      </w:r>
      <w:r>
        <w:t xml:space="preserve"> </w:t>
      </w:r>
      <w:r>
        <w:t xml:space="preserve">“vanity”</w:t>
      </w:r>
      <w:r>
        <w:t xml:space="preserve"> </w:t>
      </w:r>
      <w:r>
        <w:t xml:space="preserve">that pervades human experience is the result of the curse — work, wisdom, virtue, and achievement all operate under the shadow of death and the limits of creatureliness. The Preacher’s commendations of enjoyment are not escapism but a theology of creational gift: God gives food, wine, work, and love as genuine goods to be received with gratitude rather than leveraged for transcendence. The Preacher’s realism about death and contingency functions as a propaedeutic — clearing the ground of false saviors so that the reader can receive what God has actually given. This anticipates the New Testament’s treatment of creation goods as gifts to be stewarded with thanksgiving (1 Timothy 4:4–5; 6:17) and points beyond itself to the resurrection, which is the only genuine answer to the leveling power of death that Ecclesiastes 9 cannot provide from within its</w:t>
      </w:r>
      <w:r>
        <w:t xml:space="preserve"> </w:t>
      </w:r>
      <w:r>
        <w:t xml:space="preserve">“under the sun”</w:t>
      </w:r>
      <w:r>
        <w:t xml:space="preserve"> </w:t>
      </w:r>
      <w:r>
        <w:t xml:space="preserve">vantage point.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3:17–19</w:t>
      </w:r>
      <w:r>
        <w:t xml:space="preserve"> </w:t>
      </w:r>
      <w:r>
        <w:t xml:space="preserve">— The curse of ground and grave:</w:t>
      </w:r>
      <w:r>
        <w:t xml:space="preserve"> </w:t>
      </w:r>
      <w:r>
        <w:t xml:space="preserve">“for dust you are, and to dust you shall return.”</w:t>
      </w:r>
      <w:r>
        <w:t xml:space="preserve"> </w:t>
      </w:r>
      <w:r>
        <w:t xml:space="preserve">Ecclesiastes 9 is unintelligible apart from this foundational declaration of mortality as the fruit of the fall. The Preacher is not observing a neutral biological fact but narrating a covenantal consequence.</w:t>
      </w:r>
    </w:p>
    <w:p>
      <w:pPr>
        <w:numPr>
          <w:ilvl w:val="0"/>
          <w:numId w:val="1001"/>
        </w:numPr>
      </w:pPr>
      <w:r>
        <w:rPr>
          <w:b/>
          <w:bCs/>
        </w:rPr>
        <w:t xml:space="preserve">Proverbs 31:10–31</w:t>
      </w:r>
      <w:r>
        <w:t xml:space="preserve"> </w:t>
      </w:r>
      <w:r>
        <w:t xml:space="preserve">— The wife of noble character as the embodied form of enjoyment commended in verse 9: the Preacher’s instruction to</w:t>
      </w:r>
      <w:r>
        <w:t xml:space="preserve"> </w:t>
      </w:r>
      <w:r>
        <w:t xml:space="preserve">“enjoy life with the wife whom you love”</w:t>
      </w:r>
      <w:r>
        <w:t xml:space="preserve"> </w:t>
      </w:r>
      <w:r>
        <w:t xml:space="preserve">is not isolated counsel but stands within wisdom literature’s affirmation of marriage as a creational good. The two texts read together resist both sentimentalism and hedonism.</w:t>
      </w:r>
    </w:p>
    <w:p>
      <w:pPr>
        <w:numPr>
          <w:ilvl w:val="0"/>
          <w:numId w:val="1001"/>
        </w:numPr>
      </w:pPr>
      <w:r>
        <w:rPr>
          <w:b/>
          <w:bCs/>
        </w:rPr>
        <w:t xml:space="preserve">1 Corinthians 15:19, 32, 54–57</w:t>
      </w:r>
      <w:r>
        <w:t xml:space="preserve"> </w:t>
      </w:r>
      <w:r>
        <w:t xml:space="preserve">— Paul’s resurrection argument engages the same logic as Ecclesiastes 9:</w:t>
      </w:r>
      <w:r>
        <w:t xml:space="preserve"> </w:t>
      </w:r>
      <w:r>
        <w:t xml:space="preserve">“If in Christ we have hope in this life only, we are of all people most to be pitied”</w:t>
      </w:r>
      <w:r>
        <w:t xml:space="preserve"> </w:t>
      </w:r>
      <w:r>
        <w:t xml:space="preserve">(v. 19);</w:t>
      </w:r>
      <w:r>
        <w:t xml:space="preserve"> </w:t>
      </w:r>
      <w:r>
        <w:t xml:space="preserve">“If the dead are not raised,</w:t>
      </w:r>
      <w:r>
        <w:t xml:space="preserve"> </w:t>
      </w:r>
      <w:r>
        <w:t xml:space="preserve">‘let us eat and drink, for tomorrow we die’</w:t>
      </w:r>
      <w:r>
        <w:t xml:space="preserve">”</w:t>
      </w:r>
      <w:r>
        <w:t xml:space="preserve"> </w:t>
      </w:r>
      <w:r>
        <w:t xml:space="preserve">(v. 32). Paul cites the Preacher’s eat-and-drink logic specifically to argue that without resurrection it is the only rational response — then demolishes death’s finality through Christ’s resurrection. Ecclesiastes 9 poses the question; 1 Corinthians 15 answers it.</w:t>
      </w:r>
    </w:p>
    <w:p>
      <w:pPr>
        <w:numPr>
          <w:ilvl w:val="0"/>
          <w:numId w:val="1001"/>
        </w:numPr>
      </w:pPr>
      <w:r>
        <w:rPr>
          <w:b/>
          <w:bCs/>
        </w:rPr>
        <w:t xml:space="preserve">1 Timothy 6:17</w:t>
      </w:r>
      <w:r>
        <w:t xml:space="preserve"> </w:t>
      </w:r>
      <w:r>
        <w:t xml:space="preserve">—</w:t>
      </w:r>
      <w:r>
        <w:t xml:space="preserve"> </w:t>
      </w:r>
      <w:r>
        <w:t xml:space="preserve">“God, who richly provides us with everything to enjoy.”</w:t>
      </w:r>
      <w:r>
        <w:t xml:space="preserve"> </w:t>
      </w:r>
      <w:r>
        <w:t xml:space="preserve">The theological ground of Ecclesiastes 9:7 is here made explicit: enjoyment of creation goods is located in divine provision and generosity, not in human achievement or in denial of death’s reality.</w:t>
      </w:r>
    </w:p>
    <w:p>
      <w:pPr>
        <w:numPr>
          <w:ilvl w:val="0"/>
          <w:numId w:val="1001"/>
        </w:numPr>
      </w:pPr>
      <w:r>
        <w:rPr>
          <w:b/>
          <w:bCs/>
        </w:rPr>
        <w:t xml:space="preserve">Ecclesiastes 12:13–14</w:t>
      </w:r>
      <w:r>
        <w:t xml:space="preserve"> </w:t>
      </w:r>
      <w:r>
        <w:t xml:space="preserve">— The epilogue as canonical key:</w:t>
      </w:r>
      <w:r>
        <w:t xml:space="preserve"> </w:t>
      </w:r>
      <w:r>
        <w:t xml:space="preserve">“Fear God and keep his commandments, for this is the whole duty of man.”</w:t>
      </w:r>
      <w:r>
        <w:t xml:space="preserve"> </w:t>
      </w:r>
      <w:r>
        <w:t xml:space="preserve">This final word contextualizes Ecclesiastes 9’s apparent pessimism within a framework of covenant accountability, confirming that the Preacher’s realism about death is not nihilism but wisdom operating in full awareness of God’s governance and final judgment.</w:t>
      </w:r>
    </w:p>
    <w:p>
      <w:r>
        <w:pict>
          <v:rect style="width:0;height:1.5pt" o:hralign="center" o:hrstd="t" o:hr="t"/>
        </w:pict>
      </w:r>
    </w:p>
    <w:p>
      <w:pPr>
        <w:pStyle w:val="FirstParagraph"/>
      </w:pPr>
      <w:r>
        <w:rPr>
          <w:b/>
          <w:bCs/>
        </w:rPr>
        <w:t xml:space="preserve">Aim:</w:t>
      </w:r>
      <w:r>
        <w:t xml:space="preserve"> </w:t>
      </w:r>
      <w:r>
        <w:t xml:space="preserve">To lead readers through the Preacher’s systematic dismantling of false security systems — achievement, wisdom, piety, and social standing — and to call them to receive, with full engagement and theological gratitude, the specific life God has actually placed in front of them today.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9:1</w:t>
            </w:r>
          </w:p>
        </w:tc>
        <w:tc>
          <w:tcPr/>
          <w:p>
            <w:pPr>
              <w:pStyle w:val="Compact"/>
            </w:pPr>
            <w:r>
              <w:t xml:space="preserve">The Preacher’s conclusion: the righteous and wise are</w:t>
            </w:r>
            <w:r>
              <w:t xml:space="preserve"> </w:t>
            </w:r>
            <w:r>
              <w:t xml:space="preserve">“in the hand of God,”</w:t>
            </w:r>
            <w:r>
              <w:t xml:space="preserve"> </w:t>
            </w:r>
            <w:r>
              <w:t xml:space="preserve">yet no one knows what lies ahead — love or hatred — because the same appearance covers all outcomes</w:t>
            </w:r>
          </w:p>
        </w:tc>
        <w:tc>
          <w:tcPr/>
          <w:p>
            <w:pPr>
              <w:pStyle w:val="Compact"/>
            </w:pPr>
            <w:r>
              <w:t xml:space="preserve">Sets the epistemological limit: divine sovereignty does not translate into human certainty about outcomes</w:t>
            </w:r>
          </w:p>
        </w:tc>
      </w:tr>
      <w:tr>
        <w:tc>
          <w:tcPr/>
          <w:p>
            <w:pPr>
              <w:pStyle w:val="Compact"/>
            </w:pPr>
            <w:r>
              <w:t xml:space="preserve">9:2</w:t>
            </w:r>
          </w:p>
        </w:tc>
        <w:tc>
          <w:tcPr/>
          <w:p>
            <w:pPr>
              <w:pStyle w:val="Compact"/>
            </w:pPr>
            <w:r>
              <w:t xml:space="preserve">The same fate comes to all — righteous and wicked, clean and unclean, those who sacrifice and those who do not, the good and the sinful, those who swear and those who do not</w:t>
            </w:r>
          </w:p>
        </w:tc>
        <w:tc>
          <w:tcPr/>
          <w:p>
            <w:pPr>
              <w:pStyle w:val="Compact"/>
            </w:pPr>
            <w:r>
              <w:t xml:space="preserve">Seven pairs emphasizing totality — no category of human religious performance grants exemption from death</w:t>
            </w:r>
          </w:p>
        </w:tc>
      </w:tr>
      <w:tr>
        <w:tc>
          <w:tcPr/>
          <w:p>
            <w:pPr>
              <w:pStyle w:val="Compact"/>
            </w:pPr>
            <w:r>
              <w:t xml:space="preserve">9:3</w:t>
            </w:r>
          </w:p>
        </w:tc>
        <w:tc>
          <w:tcPr/>
          <w:p>
            <w:pPr>
              <w:pStyle w:val="Compact"/>
            </w:pPr>
            <w:r>
              <w:t xml:space="preserve">This is the evil in all that happens under the sun: the same fate for all; human hearts are full of evil and madness, and after that they go to the dead</w:t>
            </w:r>
          </w:p>
        </w:tc>
        <w:tc>
          <w:tcPr/>
          <w:p>
            <w:pPr>
              <w:pStyle w:val="Compact"/>
            </w:pPr>
            <w:r>
              <w:t xml:space="preserve">The</w:t>
            </w:r>
            <w:r>
              <w:t xml:space="preserve"> </w:t>
            </w:r>
            <w:r>
              <w:t xml:space="preserve">“evil”</w:t>
            </w:r>
            <w:r>
              <w:t xml:space="preserve"> </w:t>
            </w:r>
            <w:r>
              <w:t xml:space="preserve">is not randomness but the leveling of all distinctions by death; the Preacher does not romanticize human nature</w:t>
            </w:r>
          </w:p>
        </w:tc>
      </w:tr>
      <w:tr>
        <w:tc>
          <w:tcPr/>
          <w:p>
            <w:pPr>
              <w:pStyle w:val="Compact"/>
            </w:pPr>
            <w:r>
              <w:t xml:space="preserve">9:4–5</w:t>
            </w:r>
          </w:p>
        </w:tc>
        <w:tc>
          <w:tcPr/>
          <w:p>
            <w:pPr>
              <w:pStyle w:val="Compact"/>
            </w:pPr>
            <w:r>
              <w:t xml:space="preserve">For the living there is hope: a living dog is better than a dead lion; the dead know nothing and have no further reward; even their memory is forgotten</w:t>
            </w:r>
          </w:p>
        </w:tc>
        <w:tc>
          <w:tcPr/>
          <w:p>
            <w:pPr>
              <w:pStyle w:val="Compact"/>
            </w:pPr>
            <w:r>
              <w:t xml:space="preserve">“Hope”</w:t>
            </w:r>
            <w:r>
              <w:t xml:space="preserve"> </w:t>
            </w:r>
            <w:r>
              <w:t xml:space="preserve">here is realistic, not sentimental — the living have the opportunity the dead no longer have</w:t>
            </w:r>
          </w:p>
        </w:tc>
      </w:tr>
      <w:tr>
        <w:tc>
          <w:tcPr/>
          <w:p>
            <w:pPr>
              <w:pStyle w:val="Compact"/>
            </w:pPr>
            <w:r>
              <w:t xml:space="preserve">9:6</w:t>
            </w:r>
          </w:p>
        </w:tc>
        <w:tc>
          <w:tcPr/>
          <w:p>
            <w:pPr>
              <w:pStyle w:val="Compact"/>
            </w:pPr>
            <w:r>
              <w:t xml:space="preserve">Their love, hatred, and envy have already perished; they have no more share in anything done under the sun</w:t>
            </w:r>
          </w:p>
        </w:tc>
        <w:tc>
          <w:tcPr/>
          <w:p>
            <w:pPr>
              <w:pStyle w:val="Compact"/>
            </w:pPr>
            <w:r>
              <w:t xml:space="preserve">Death forecloses all participation, all investment, all stakes — total discontinuity for the individual</w:t>
            </w:r>
          </w:p>
        </w:tc>
      </w:tr>
      <w:tr>
        <w:tc>
          <w:tcPr/>
          <w:p>
            <w:pPr>
              <w:pStyle w:val="Compact"/>
            </w:pPr>
            <w:r>
              <w:t xml:space="preserve">9:7</w:t>
            </w:r>
          </w:p>
        </w:tc>
        <w:tc>
          <w:tcPr/>
          <w:p>
            <w:pPr>
              <w:pStyle w:val="Compact"/>
            </w:pPr>
            <w:r>
              <w:t xml:space="preserve">“Go, eat your bread with joy, and drink your wine with a merry heart, for God has already approved what you do”</w:t>
            </w:r>
          </w:p>
        </w:tc>
        <w:tc>
          <w:tcPr/>
          <w:p>
            <w:pPr>
              <w:pStyle w:val="Compact"/>
            </w:pPr>
            <w:r>
              <w:t xml:space="preserve">The pivot: the imperative to enjoyment is grounded in divine approval — not defiance, not distraction, but gift</w:t>
            </w:r>
          </w:p>
        </w:tc>
      </w:tr>
      <w:tr>
        <w:tc>
          <w:tcPr/>
          <w:p>
            <w:pPr>
              <w:pStyle w:val="Compact"/>
            </w:pPr>
            <w:r>
              <w:t xml:space="preserve">9:8</w:t>
            </w:r>
          </w:p>
        </w:tc>
        <w:tc>
          <w:tcPr/>
          <w:p>
            <w:pPr>
              <w:pStyle w:val="Compact"/>
            </w:pPr>
            <w:r>
              <w:t xml:space="preserve">Let your garments be always white; let not oil be lacking on your head</w:t>
            </w:r>
          </w:p>
        </w:tc>
        <w:tc>
          <w:tcPr/>
          <w:p>
            <w:pPr>
              <w:pStyle w:val="Compact"/>
            </w:pPr>
            <w:r>
              <w:t xml:space="preserve">Imagery of festivity, wholeness, and abundance — dress for living, not for mourning</w:t>
            </w:r>
          </w:p>
        </w:tc>
      </w:tr>
      <w:tr>
        <w:tc>
          <w:tcPr/>
          <w:p>
            <w:pPr>
              <w:pStyle w:val="Compact"/>
            </w:pPr>
            <w:r>
              <w:t xml:space="preserve">9:9</w:t>
            </w:r>
          </w:p>
        </w:tc>
        <w:tc>
          <w:tcPr/>
          <w:p>
            <w:pPr>
              <w:pStyle w:val="Compact"/>
            </w:pPr>
            <w:r>
              <w:t xml:space="preserve">Enjoy life with the wife whom you love all the days of your vain life — this is your portion in life and in your toil</w:t>
            </w:r>
          </w:p>
        </w:tc>
        <w:tc>
          <w:tcPr/>
          <w:p>
            <w:pPr>
              <w:pStyle w:val="Compact"/>
            </w:pPr>
            <w:r>
              <w:t xml:space="preserve">Marriage as the primary site of received life; the repetition of</w:t>
            </w:r>
            <w:r>
              <w:t xml:space="preserve"> </w:t>
            </w:r>
            <w:r>
              <w:t xml:space="preserve">“vain”</w:t>
            </w:r>
            <w:r>
              <w:t xml:space="preserve"> </w:t>
            </w:r>
            <w:r>
              <w:t xml:space="preserve">prevents sentimentalism while sustaining the commendation</w:t>
            </w:r>
          </w:p>
        </w:tc>
      </w:tr>
      <w:tr>
        <w:tc>
          <w:tcPr/>
          <w:p>
            <w:pPr>
              <w:pStyle w:val="Compact"/>
            </w:pPr>
            <w:r>
              <w:t xml:space="preserve">9:10</w:t>
            </w:r>
          </w:p>
        </w:tc>
        <w:tc>
          <w:tcPr/>
          <w:p>
            <w:pPr>
              <w:pStyle w:val="Compact"/>
            </w:pPr>
            <w:r>
              <w:t xml:space="preserve">Whatever your hand finds to do, do it with your might, for there is no work or thought or knowledge or wisdom in Sheol</w:t>
            </w:r>
          </w:p>
        </w:tc>
        <w:tc>
          <w:tcPr/>
          <w:p>
            <w:pPr>
              <w:pStyle w:val="Compact"/>
            </w:pPr>
            <w:r>
              <w:t xml:space="preserve">Full engagement with present work motivated by its finitude — urgency without anxiety</w:t>
            </w:r>
          </w:p>
        </w:tc>
      </w:tr>
      <w:tr>
        <w:tc>
          <w:tcPr/>
          <w:p>
            <w:pPr>
              <w:pStyle w:val="Compact"/>
            </w:pPr>
            <w:r>
              <w:t xml:space="preserve">9:11</w:t>
            </w:r>
          </w:p>
        </w:tc>
        <w:tc>
          <w:tcPr/>
          <w:p>
            <w:pPr>
              <w:pStyle w:val="Compact"/>
            </w:pPr>
            <w:r>
              <w:t xml:space="preserve">The race is not to the swift, battle to the strong, bread to the wise, riches to the intelligent, favor to the skillful — time and chance happen to all</w:t>
            </w:r>
          </w:p>
        </w:tc>
        <w:tc>
          <w:tcPr/>
          <w:p>
            <w:pPr>
              <w:pStyle w:val="Compact"/>
            </w:pPr>
            <w:r>
              <w:t xml:space="preserve">The disruption of expected outcomes: competence does not guarantee reward; the world is not a merit system</w:t>
            </w:r>
          </w:p>
        </w:tc>
      </w:tr>
      <w:tr>
        <w:tc>
          <w:tcPr/>
          <w:p>
            <w:pPr>
              <w:pStyle w:val="Compact"/>
            </w:pPr>
            <w:r>
              <w:t xml:space="preserve">9:12</w:t>
            </w:r>
          </w:p>
        </w:tc>
        <w:tc>
          <w:tcPr/>
          <w:p>
            <w:pPr>
              <w:pStyle w:val="Compact"/>
            </w:pPr>
            <w:r>
              <w:t xml:space="preserve">As fish are caught in a net and birds in a snare, so human beings are caught by evil time when it suddenly falls on them</w:t>
            </w:r>
          </w:p>
        </w:tc>
        <w:tc>
          <w:tcPr/>
          <w:p>
            <w:pPr>
              <w:pStyle w:val="Compact"/>
            </w:pPr>
            <w:r>
              <w:t xml:space="preserve">The contingency of disaster — it arrives unexpectedly and without respect of persons</w:t>
            </w:r>
          </w:p>
        </w:tc>
      </w:tr>
      <w:tr>
        <w:tc>
          <w:tcPr/>
          <w:p>
            <w:pPr>
              <w:pStyle w:val="Compact"/>
            </w:pPr>
            <w:r>
              <w:t xml:space="preserve">9:13–14</w:t>
            </w:r>
          </w:p>
        </w:tc>
        <w:tc>
          <w:tcPr/>
          <w:p>
            <w:pPr>
              <w:pStyle w:val="Compact"/>
            </w:pPr>
            <w:r>
              <w:t xml:space="preserve">A poor wise man delivered a small besieged city by his wisdom; but no one remembered that poor man</w:t>
            </w:r>
          </w:p>
        </w:tc>
        <w:tc>
          <w:tcPr/>
          <w:p>
            <w:pPr>
              <w:pStyle w:val="Compact"/>
            </w:pPr>
            <w:r>
              <w:t xml:space="preserve">The wisdom parable: wisdom’s power validated but its social vulnerability exposed</w:t>
            </w:r>
          </w:p>
        </w:tc>
      </w:tr>
      <w:tr>
        <w:tc>
          <w:tcPr/>
          <w:p>
            <w:pPr>
              <w:pStyle w:val="Compact"/>
            </w:pPr>
            <w:r>
              <w:t xml:space="preserve">9:15</w:t>
            </w:r>
          </w:p>
        </w:tc>
        <w:tc>
          <w:tcPr/>
          <w:p>
            <w:pPr>
              <w:pStyle w:val="Compact"/>
            </w:pPr>
            <w:r>
              <w:t xml:space="preserve">The poor man’s wisdom was forgotten as soon as the crisis passed</w:t>
            </w:r>
          </w:p>
        </w:tc>
        <w:tc>
          <w:tcPr/>
          <w:p>
            <w:pPr>
              <w:pStyle w:val="Compact"/>
            </w:pPr>
            <w:r>
              <w:t xml:space="preserve">Memory is short; social status determines whether wisdom is retained or discarded</w:t>
            </w:r>
          </w:p>
        </w:tc>
      </w:tr>
      <w:tr>
        <w:tc>
          <w:tcPr/>
          <w:p>
            <w:pPr>
              <w:pStyle w:val="Compact"/>
            </w:pPr>
            <w:r>
              <w:t xml:space="preserve">9:16–17</w:t>
            </w:r>
          </w:p>
        </w:tc>
        <w:tc>
          <w:tcPr/>
          <w:p>
            <w:pPr>
              <w:pStyle w:val="Compact"/>
            </w:pPr>
            <w:r>
              <w:t xml:space="preserve">Wisdom is better than might, though the poor man’s wisdom is despised; the quiet words of the wise are heard more than the shouting of a ruler among fools</w:t>
            </w:r>
          </w:p>
        </w:tc>
        <w:tc>
          <w:tcPr/>
          <w:p>
            <w:pPr>
              <w:pStyle w:val="Compact"/>
            </w:pPr>
            <w:r>
              <w:t xml:space="preserve">The Preacher does not abandon wisdom — he qualifies it; wisdom is genuinely better but not immune to social dynamics</w:t>
            </w:r>
          </w:p>
        </w:tc>
      </w:tr>
      <w:tr>
        <w:tc>
          <w:tcPr/>
          <w:p>
            <w:pPr>
              <w:pStyle w:val="Compact"/>
            </w:pPr>
            <w:r>
              <w:t xml:space="preserve">9:18</w:t>
            </w:r>
          </w:p>
        </w:tc>
        <w:tc>
          <w:tcPr/>
          <w:p>
            <w:pPr>
              <w:pStyle w:val="Compact"/>
            </w:pPr>
            <w:r>
              <w:t xml:space="preserve">Wisdom is better than weapons of war, but one sinner destroys much good</w:t>
            </w:r>
          </w:p>
        </w:tc>
        <w:tc>
          <w:tcPr/>
          <w:p>
            <w:pPr>
              <w:pStyle w:val="Compact"/>
            </w:pPr>
            <w:r>
              <w:t xml:space="preserve">A final qualification: wisdom’s fragility — a single act of folly can undo what wisdom built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9:1–6</w:t>
            </w:r>
          </w:p>
        </w:tc>
        <w:tc>
          <w:tcPr/>
          <w:p>
            <w:pPr>
              <w:pStyle w:val="Compact"/>
            </w:pPr>
            <w:r>
              <w:t xml:space="preserve">The Leveling Verdict: One Fate for All</w:t>
            </w:r>
          </w:p>
        </w:tc>
      </w:tr>
      <w:tr>
        <w:tc>
          <w:tcPr/>
          <w:p>
            <w:pPr>
              <w:pStyle w:val="Compact"/>
            </w:pPr>
            <w:r>
              <w:t xml:space="preserve">2</w:t>
            </w:r>
          </w:p>
        </w:tc>
        <w:tc>
          <w:tcPr/>
          <w:p>
            <w:pPr>
              <w:pStyle w:val="Compact"/>
            </w:pPr>
            <w:r>
              <w:t xml:space="preserve">9:7–10</w:t>
            </w:r>
          </w:p>
        </w:tc>
        <w:tc>
          <w:tcPr/>
          <w:p>
            <w:pPr>
              <w:pStyle w:val="Compact"/>
            </w:pPr>
            <w:r>
              <w:t xml:space="preserve">The Turning Point: Receive the Life You Have</w:t>
            </w:r>
          </w:p>
        </w:tc>
      </w:tr>
      <w:tr>
        <w:tc>
          <w:tcPr/>
          <w:p>
            <w:pPr>
              <w:pStyle w:val="Compact"/>
            </w:pPr>
            <w:r>
              <w:t xml:space="preserve">3</w:t>
            </w:r>
          </w:p>
        </w:tc>
        <w:tc>
          <w:tcPr/>
          <w:p>
            <w:pPr>
              <w:pStyle w:val="Compact"/>
            </w:pPr>
            <w:r>
              <w:t xml:space="preserve">9:11–12</w:t>
            </w:r>
          </w:p>
        </w:tc>
        <w:tc>
          <w:tcPr/>
          <w:p>
            <w:pPr>
              <w:pStyle w:val="Compact"/>
            </w:pPr>
            <w:r>
              <w:t xml:space="preserve">The Disrupted World: Time and Chance Override Merit</w:t>
            </w:r>
          </w:p>
        </w:tc>
      </w:tr>
      <w:tr>
        <w:tc>
          <w:tcPr/>
          <w:p>
            <w:pPr>
              <w:pStyle w:val="Compact"/>
            </w:pPr>
            <w:r>
              <w:t xml:space="preserve">4</w:t>
            </w:r>
          </w:p>
        </w:tc>
        <w:tc>
          <w:tcPr/>
          <w:p>
            <w:pPr>
              <w:pStyle w:val="Compact"/>
            </w:pPr>
            <w:r>
              <w:t xml:space="preserve">9:13–18</w:t>
            </w:r>
          </w:p>
        </w:tc>
        <w:tc>
          <w:tcPr/>
          <w:p>
            <w:pPr>
              <w:pStyle w:val="Compact"/>
            </w:pPr>
            <w:r>
              <w:t xml:space="preserve">The Forgotten Wise Man: Wisdom’s Power and Vulnerability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Death levels all — so receive today’s life as gift and live it fully before God.</w:t>
      </w:r>
    </w:p>
    <w:p>
      <w:pPr>
        <w:pStyle w:val="BodyText"/>
      </w:pPr>
      <w:r>
        <w:rPr>
          <w:b/>
          <w:bCs/>
        </w:rPr>
        <w:t xml:space="preserve">Primary Claim:</w:t>
      </w:r>
      <w:r>
        <w:t xml:space="preserve"> </w:t>
      </w:r>
      <w:r>
        <w:t xml:space="preserve">Because death comes to all without distinction and no human wisdom or virtue can purchase exemption, God is calling His people to stop grasping for a security that life under the sun cannot provide and to receive — with full engagement and grateful abandon — the life, work, love, and joy He has actually given them today.</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Stop expecting your religious performance to purchase exemption from difficulty or loss.</w:t>
      </w:r>
      <w:r>
        <w:t xml:space="preserve"> </w:t>
      </w:r>
      <w:r>
        <w:rPr>
          <w:i/>
          <w:iCs/>
        </w:rPr>
        <w:t xml:space="preserve">(Mind/Belief)</w:t>
      </w:r>
      <w:r>
        <w:t xml:space="preserve"> </w:t>
      </w:r>
      <w:r>
        <w:t xml:space="preserve">The Preacher is ruthlessly clear: the same fate comes to those who sacrifice and those who do not (v. 2). One of the most persistent functional theologies among believers is that faithful obedience creates a kind of providential buffer — that the really terrible things happen to people who aren’t walking closely with God. Ecclesiastes 9 dismantles this directly. The righteous and wise are</w:t>
      </w:r>
      <w:r>
        <w:t xml:space="preserve"> </w:t>
      </w:r>
      <w:r>
        <w:t xml:space="preserve">“in God’s hand”</w:t>
      </w:r>
      <w:r>
        <w:t xml:space="preserve"> </w:t>
      </w:r>
      <w:r>
        <w:t xml:space="preserve">(v. 1), which is a statement of care, not exemption. Reconceive what it means to be held by God: not shielded from death’s approach but accompanied through it, with the life in front of you approved and given by Him.</w:t>
      </w:r>
    </w:p>
    <w:p>
      <w:pPr>
        <w:pStyle w:val="BodyText"/>
      </w:pPr>
      <w:r>
        <w:rPr>
          <w:b/>
          <w:bCs/>
        </w:rPr>
        <w:t xml:space="preserve">2. Receive your specific, ordinary, unremarkable today as the site of divine gift.</w:t>
      </w:r>
      <w:r>
        <w:t xml:space="preserve"> </w:t>
      </w:r>
      <w:r>
        <w:rPr>
          <w:i/>
          <w:iCs/>
        </w:rPr>
        <w:t xml:space="preserve">(Affections/Worship)</w:t>
      </w:r>
      <w:r>
        <w:t xml:space="preserve"> </w:t>
      </w:r>
      <w:r>
        <w:t xml:space="preserve">The Preacher’s commendation in verses 7–9 is not about extraordinary experiences — it is about bread, wine, and the person you go home to. The enemy of this kind of reception is not suffering but abstraction — living in the life you wish you had rather than the one God has actually given. The white garments and fresh oil of verse 8 are not luxury items; they are the posture of someone who has stopped mourning what they don’t have and dressed for the life in front of them. Ask yourself honestly: are you eating your actual bread with actual joy, or are you tolerating your present life while waiting for the conditions that will make real enjoyment possible? That waiting is a form of ingratitude, and the Preacher names it.</w:t>
      </w:r>
    </w:p>
    <w:p>
      <w:pPr>
        <w:pStyle w:val="BodyText"/>
      </w:pPr>
      <w:r>
        <w:rPr>
          <w:b/>
          <w:bCs/>
        </w:rPr>
        <w:t xml:space="preserve">3. Work with your whole strength precisely because this season of work is finite.</w:t>
      </w:r>
      <w:r>
        <w:t xml:space="preserve"> </w:t>
      </w:r>
      <w:r>
        <w:rPr>
          <w:i/>
          <w:iCs/>
        </w:rPr>
        <w:t xml:space="preserve">(Will/Behavior)</w:t>
      </w:r>
      <w:r>
        <w:t xml:space="preserve"> </w:t>
      </w:r>
      <w:r>
        <w:t xml:space="preserve">“Whatever your hand finds to do, do it with your might, for there is no work or thought or knowledge or wisdom in Sheol”</w:t>
      </w:r>
      <w:r>
        <w:t xml:space="preserve"> </w:t>
      </w:r>
      <w:r>
        <w:t xml:space="preserve">(v. 10). This is not a counsel of workaholism — it is an argument against the low-grade listlessness that treats present work as a placeholder. The finitude of this season of work is not a reason for anxiety but for full engagement. The student who studies as if the semester will last forever; the parent who half-attends to their children while waiting for a more convenient time; the worker who brings diminished effort to ordinary tasks — all of them are living as though they have more time than they do. They don’t. Neither do you. Do the work in front of you now, with your whole self, because the window is real.</w:t>
      </w:r>
    </w:p>
    <w:p>
      <w:pPr>
        <w:pStyle w:val="BodyText"/>
      </w:pPr>
      <w:r>
        <w:rPr>
          <w:b/>
          <w:bCs/>
        </w:rPr>
        <w:t xml:space="preserve">4. Grieve the genuine injustice that wisdom and competence do not guarantee reward, without being destroyed by it.</w:t>
      </w:r>
      <w:r>
        <w:t xml:space="preserve"> </w:t>
      </w:r>
      <w:r>
        <w:rPr>
          <w:i/>
          <w:iCs/>
        </w:rPr>
        <w:t xml:space="preserve">(Affections/Worship)</w:t>
      </w:r>
      <w:r>
        <w:t xml:space="preserve"> </w:t>
      </w:r>
      <w:r>
        <w:t xml:space="preserve">Verses 11–12 describe something that should register as genuinely painful: the race does not go to the swift, bread does not go to the wise, and the poor wise man who saved the city was forgotten the moment the crisis passed (vv. 14–15). The Preacher is not asking you to pretend this is fine. He is asking you to grieve it honestly, without building your life around bitterness at its injustice. You may be the most qualified person who did not get the position. You may have given your best work to an institution that forgot you. The Preacher says: yes. That is the world under the sun. Grieve it. And then — because God has approved what you do (v. 7) and sees what others overlook — receive tomorrow’s work as worth doing fully, whether it is remembered or not.</w:t>
      </w:r>
    </w:p>
    <w:p>
      <w:pPr>
        <w:pStyle w:val="BodyText"/>
      </w:pPr>
      <w:r>
        <w:rPr>
          <w:b/>
          <w:bCs/>
        </w:rPr>
        <w:t xml:space="preserve">5. Name the specific false security you are relying on to insulate yourself from contingency, and repent of it.</w:t>
      </w:r>
      <w:r>
        <w:t xml:space="preserve"> </w:t>
      </w:r>
      <w:r>
        <w:rPr>
          <w:i/>
          <w:iCs/>
        </w:rPr>
        <w:t xml:space="preserve">(Mind/Belief)</w:t>
      </w:r>
      <w:r>
        <w:t xml:space="preserve"> </w:t>
      </w:r>
      <w:r>
        <w:t xml:space="preserve">Every person reading Ecclesiastes 9 has a functional exemption strategy — some combination of achievement, reputation, piety, wealth, health maintenance, social connection, or wisdom that they are counting on to keep the really bad things from arriving. The Preacher runs through every such category and shows that each of them fails to deliver. The swift still lose the race; the wise still go hungry; the good still die alongside the wicked. This is not an invitation to fatalism — it is a call to surgical honesty about what you are actually trusting beneath your professed trust in God. Name it specifically. The person who is working seventy hours a week is not a workaholic — they are a person who believes that sufficient achievement will finally produce sufficient security. Ecclesiastes 9 calls that belief by its right name: vanity. And calls you back to the only security available: life held in God’s hand, received as gift, lived with full engagement while it lasts.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Ecclesiastes 9 makes a foundational claim about the structure of human existence under the conditions introduced by the fall: death is the universal equalizer, and no human category — moral, intellectual, religious, or social — provides exemption from it. This is not pessimism but theological realism rooted in the curse of Genesis 3. The chapter also makes a crucial claim about the character of God as the giver of created goods: present enjoyment is not a distraction from the serious business of living but is explicitly said to be divinely approved (v. 7), divinely assigned as</w:t>
      </w:r>
      <w:r>
        <w:t xml:space="preserve"> </w:t>
      </w:r>
      <w:r>
        <w:t xml:space="preserve">“your portion”</w:t>
      </w:r>
      <w:r>
        <w:t xml:space="preserve"> </w:t>
      </w:r>
      <w:r>
        <w:t xml:space="preserve">(v. 9), and therefore the proper site of human life before God. Wisdom remains genuinely better than folly (vv. 16–18), but wisdom, too, operates under the conditions of a broken world — effective but fragile, undervalued, and ultimately unable to secure itself against contingency and forgetfulness. Together these claims establish the theological anthropology that runs through the entire book: human beings are creatures under God, living in a creation that bears the marks of both divine goodness and covenantal judgment, called to receive rather than grasp, and finally accountable to the God who holds them in His hand.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Ecclesiastes 9 performs a critical propaedeutic function in the Reformed understanding of the gospel: it systematically dismantles the human tendency to construct self-justifying security systems from within creation’s resources. Reformed theology understands sin not merely as moral failure but as the displacement of God from the center of human trust — the substitution of creaturely goods for the Creator as the ground of security and meaning. Ecclesiastes 9 diagnoses this displacement at the level of wisdom, virtue, achievement, and social standing, exposing each as insufficient to protect against mortality’s leveling power. This clears the ground for what Reformed theology insists is the gospel’s unique contribution: not the improvement of creaturely security systems but their replacement with the resurrection of Christ, which is the only genuine answer to death’s dominion. The commendation of present enjoyment in verses 7–10 is also theologically significant in the Reformed key: it grounds the reception of creation goods in divine approval rather than human achievement, anticipating the Reformed understanding of all legitimate human work and pleasure as received from God’s hand in gratitude rather than grasped from the world as substitute saviors. Ecclesiastes 9, read canonically, is not the final word on death — it is the word that makes the resurrection necessary and the word that makes the reception of ordinary life genuinely holy.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Death is coming for you — as it is for the righteous and the wicked, the wise and the foolish, those who give everything to God and those who don’t. No performance, achievement, wisdom, or piety will purchase you an exemption. So stop living for that exemption. The life God has approved and given you is the one in front of you right now — the bread on your table, the person beside you, the work your hands can find to do today. Receive it. Work it. Love it fully. That is not settling. That is the only life there is — and God has already said it is enough.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verses 7–10 to secular hedonism.</w:t>
      </w:r>
      <w:r>
        <w:t xml:space="preserve"> </w:t>
      </w:r>
      <w:r>
        <w:t xml:space="preserve">The most common homiletical failure with this passage is either preaching the</w:t>
      </w:r>
      <w:r>
        <w:t xml:space="preserve"> </w:t>
      </w:r>
      <w:r>
        <w:t xml:space="preserve">“eat, drink, and be merry”</w:t>
      </w:r>
      <w:r>
        <w:t xml:space="preserve"> </w:t>
      </w:r>
      <w:r>
        <w:t xml:space="preserve">section as though it were an endorsement of self-indulgent pleasure-seeking, or over-correcting by treating it with such theological nervousness that the genuine, robust commendation of enjoyment is muted. The Preacher means what he says: God has approved this. The preacher’s job is to let that approval land with full weight, grounded in the theological frame the text itself provides.</w:t>
      </w:r>
    </w:p>
    <w:p>
      <w:pPr>
        <w:numPr>
          <w:ilvl w:val="0"/>
          <w:numId w:val="1002"/>
        </w:numPr>
      </w:pPr>
      <w:r>
        <w:rPr>
          <w:b/>
          <w:bCs/>
        </w:rPr>
        <w:t xml:space="preserve">Preaching despair rather than chastened realism.</w:t>
      </w:r>
      <w:r>
        <w:t xml:space="preserve"> </w:t>
      </w:r>
      <w:r>
        <w:t xml:space="preserve">Verses 1–6 are genuinely heavy, and a preacher who wallows in them without making the turn in verses 7–10 has not preached Ecclesiastes 9 — they have preached a truncated portion of it. The Preacher’s movement from confrontation with death to the commendation of life is essential to the passage’s intent. The turn is not a relief valve from the hard material — it is the destination the hard material is designed to prepare the reader for.</w:t>
      </w:r>
    </w:p>
    <w:p>
      <w:pPr>
        <w:numPr>
          <w:ilvl w:val="0"/>
          <w:numId w:val="1002"/>
        </w:numPr>
      </w:pPr>
      <w:r>
        <w:rPr>
          <w:b/>
          <w:bCs/>
        </w:rPr>
        <w:t xml:space="preserve">Treating</w:t>
      </w:r>
      <w:r>
        <w:rPr>
          <w:b/>
          <w:bCs/>
        </w:rPr>
        <w:t xml:space="preserve"> </w:t>
      </w:r>
      <w:r>
        <w:rPr>
          <w:b/>
          <w:bCs/>
        </w:rPr>
        <w:t xml:space="preserve">“one fate comes to all”</w:t>
      </w:r>
      <w:r>
        <w:rPr>
          <w:b/>
          <w:bCs/>
        </w:rPr>
        <w:t xml:space="preserve"> </w:t>
      </w:r>
      <w:r>
        <w:rPr>
          <w:b/>
          <w:bCs/>
        </w:rPr>
        <w:t xml:space="preserve">as though the Preacher denies final judgment or eternal distinction.</w:t>
      </w:r>
      <w:r>
        <w:t xml:space="preserve"> </w:t>
      </w:r>
      <w:r>
        <w:t xml:space="preserve">The Preacher’s observation is explicitly bounded by the phrase</w:t>
      </w:r>
      <w:r>
        <w:t xml:space="preserve"> </w:t>
      </w:r>
      <w:r>
        <w:t xml:space="preserve">“under the sun”</w:t>
      </w:r>
      <w:r>
        <w:t xml:space="preserve"> </w:t>
      </w:r>
      <w:r>
        <w:t xml:space="preserve">— he is describing the common experience of mortality as visible from a human vantage point. He is not denying that God distinguishes between the righteous and the wicked in His final judgment (Ecclesiastes 12:14 makes this explicit). Preaching that imports the Preacher’s observation beyond its stated limits either creates a false universalism or generates false despair among hearers who conclude that faithfulness makes no ultimate difference.</w:t>
      </w:r>
    </w:p>
    <w:p>
      <w:pPr>
        <w:numPr>
          <w:ilvl w:val="0"/>
          <w:numId w:val="1002"/>
        </w:numPr>
      </w:pPr>
      <w:r>
        <w:rPr>
          <w:b/>
          <w:bCs/>
        </w:rPr>
        <w:t xml:space="preserve">Failing to diagnose the idols the passage is dismantling.</w:t>
      </w:r>
      <w:r>
        <w:t xml:space="preserve"> </w:t>
      </w:r>
      <w:r>
        <w:t xml:space="preserve">Ecclesiastes 9 is not primarily about death — death is the instrument by which the Preacher diagnoses what his readers are actually trusting. A sermon that talks about mortality without identifying the specific functional saviors the hearer has constructed from achievement, wisdom, piety, or reputation has addressed the presenting symptom without reaching the root. The passage is a diagnostic tool; preach it that way.</w:t>
      </w:r>
    </w:p>
    <w:p>
      <w:pPr>
        <w:numPr>
          <w:ilvl w:val="0"/>
          <w:numId w:val="1002"/>
        </w:numPr>
      </w:pPr>
      <w:r>
        <w:rPr>
          <w:b/>
          <w:bCs/>
        </w:rPr>
        <w:t xml:space="preserve">Making verse 10 (</w:t>
      </w:r>
      <w:r>
        <w:rPr>
          <w:b/>
          <w:bCs/>
        </w:rPr>
        <w:t xml:space="preserve">“do it with your might”</w:t>
      </w:r>
      <w:r>
        <w:rPr>
          <w:b/>
          <w:bCs/>
        </w:rPr>
        <w:t xml:space="preserve">) into a productivity sermon.</w:t>
      </w:r>
      <w:r>
        <w:t xml:space="preserve"> </w:t>
      </w:r>
      <w:r>
        <w:t xml:space="preserve">This verse is frequently decontextualized into a work-ethic or self-improvement application, stripped entirely from its setting in a reflection on mortality and divine gift. The urgency of</w:t>
      </w:r>
      <w:r>
        <w:t xml:space="preserve"> </w:t>
      </w:r>
      <w:r>
        <w:t xml:space="preserve">“do it with your might”</w:t>
      </w:r>
      <w:r>
        <w:t xml:space="preserve"> </w:t>
      </w:r>
      <w:r>
        <w:t xml:space="preserve">in Ecclesiastes 9 is motivated by the finitude of the window and the goodness of the God who gives it — not by optimization, ambition, or the Protestant work ethic as a free-standing value. A sermon on this verse that does not pass through the mortality argument of verses 1–6 and the gift-language of verses 7–9 has used the verse, not preached it.</w:t>
      </w:r>
    </w:p>
    <w:p>
      <w:pPr>
        <w:numPr>
          <w:ilvl w:val="0"/>
          <w:numId w:val="1002"/>
        </w:numPr>
      </w:pPr>
      <w:r>
        <w:rPr>
          <w:b/>
          <w:bCs/>
        </w:rPr>
        <w:t xml:space="preserve">Leaving the congregation without the resurrection.</w:t>
      </w:r>
      <w:r>
        <w:t xml:space="preserve"> </w:t>
      </w:r>
      <w:r>
        <w:t xml:space="preserve">Ecclesiastes 9 raises the problem with devastating clarity and honesty, but it cannot answer the problem from within its own resources. The preacher who leaves the congregation at verse 18 without pointing to the resurrection of Christ as the one event that actually breaks death’s leveling power has preached half a sermon. Paul does not let the Preacher’s eat-and-drink logic go unanswered (1 Corinthians 15:32, 54–57). Neither should the Christian preacher. The resurrection does not make Ecclesiastes 9 wrong — it makes it necessary and then answers it.</w:t>
      </w:r>
    </w:p>
    <w:p>
      <w:r>
        <w:pict>
          <v:rect style="width:0;height:1.5pt" o:hralign="center" o:hrstd="t" o:hr="t"/>
        </w:pict>
      </w:r>
    </w:p>
    <w:p>
      <w:pPr>
        <w:pStyle w:val="FirstParagraph"/>
      </w:pPr>
      <w:r>
        <w:rPr>
          <w:i/>
          <w:iCs/>
        </w:rPr>
        <w:t xml:space="preserve">Document: 21 Ecclesiastes 09.docx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2026-07-14T21:05:22Z</dcterms:created>
  <dcterms:modified xsi:type="dcterms:W3CDTF">2026-07-14T21:05:22Z</dcterms:modified>
</cp:coreProperties>
</file>

<file path=docProps/custom.xml><?xml version="1.0" encoding="utf-8"?>
<Properties xmlns="http://schemas.openxmlformats.org/officeDocument/2006/custom-properties" xmlns:vt="http://schemas.openxmlformats.org/officeDocument/2006/docPropsVTypes"/>
</file>